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DBJ25420100003436101ZX</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武汉江南别院锦绣酒店餐饮管理有限公司销售的铁棍山药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2025年5月6日抽自</w:t>
      </w:r>
      <w:r>
        <w:rPr>
          <w:rFonts w:hint="eastAsia" w:eastAsia="仿宋_GB2312"/>
          <w:b w:val="0"/>
          <w:bCs w:val="0"/>
          <w:sz w:val="32"/>
          <w:szCs w:val="32"/>
          <w:lang w:val="en-US" w:eastAsia="zh-CN"/>
        </w:rPr>
        <w:t>武汉江南别院锦绣酒店餐饮管理有限公司销售的铁棍山药，咪鲜胺和咪鲜胺锰盐项目不符合 GB 2763-2021《食品安全国家标准 食品中农药最 大残留限量》要求，检验结论</w:t>
      </w:r>
      <w:r>
        <w:rPr>
          <w:rFonts w:hint="eastAsia" w:eastAsia="仿宋_GB2312"/>
          <w:sz w:val="32"/>
          <w:szCs w:val="32"/>
          <w:lang w:val="en-US" w:eastAsia="zh-CN"/>
        </w:rPr>
        <w:t>为不合格</w:t>
      </w:r>
      <w:r>
        <w:rPr>
          <w:rFonts w:hint="eastAsia" w:eastAsia="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8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人经营农药残留含量超过食品安全标准限量铁棍山药的行为违反了《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能够如实说明该批次铁棍山药的进货来源，有充分证据证明其不知道所采购的铁棍山药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经营农药残留含量超过食品安全标准限量铁棍山药的行为违反了《中华人民共和国食品安全法》第三十四条第（二）项的规定，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w:t>
      </w:r>
      <w:r>
        <w:rPr>
          <w:rFonts w:hint="eastAsia" w:ascii="仿宋_GB2312" w:hAnsi="仿宋_GB2312" w:eastAsia="仿宋_GB2312" w:cs="仿宋_GB2312"/>
          <w:color w:val="000000"/>
          <w:sz w:val="32"/>
          <w:szCs w:val="32"/>
        </w:rPr>
        <w:t>当事人</w:t>
      </w:r>
      <w:r>
        <w:rPr>
          <w:rFonts w:hint="eastAsia" w:ascii="仿宋_GB2312" w:hAnsi="仿宋_GB2312" w:eastAsia="仿宋_GB2312" w:cs="仿宋_GB2312"/>
          <w:sz w:val="32"/>
          <w:szCs w:val="32"/>
        </w:rPr>
        <w:t>不予行政处罚</w:t>
      </w:r>
      <w:r>
        <w:rPr>
          <w:rFonts w:hint="eastAsia" w:ascii="仿宋_GB2312" w:hAnsi="仿宋_GB2312" w:eastAsia="仿宋_GB2312" w:cs="仿宋_GB2312"/>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cs="Times New Roman"/>
          <w:b w:val="0"/>
          <w:bCs w:val="0"/>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eastAsia="仿宋_GB2312" w:cs="Times New Roman"/>
          <w:sz w:val="32"/>
          <w:szCs w:val="32"/>
          <w:lang w:val="en-US" w:eastAsia="zh-CN"/>
        </w:rPr>
        <w:t>快检报告单和进货单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供应商管理，重新审核所有供应商资质，严格要求供应商提供检测合格证明等材料，定期考核并监督其货源渠道，确保符合规范，建立源头可控的长期合作机制；二是组织员工开展农产品质量安全培训，学习农残法规，提升员工质量安全与责任意识，健全质量安全管理制度，加强采购、仓储、销售全流程</w:t>
      </w:r>
      <w:bookmarkStart w:id="0" w:name="_GoBack"/>
      <w:bookmarkEnd w:id="0"/>
      <w:r>
        <w:rPr>
          <w:rFonts w:hint="eastAsia" w:eastAsia="仿宋_GB2312" w:cs="Times New Roman"/>
          <w:b w:val="0"/>
          <w:bCs w:val="0"/>
          <w:sz w:val="32"/>
          <w:szCs w:val="32"/>
          <w:lang w:val="en-US" w:eastAsia="zh-CN"/>
        </w:rPr>
        <w:t>管控。</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8</w:t>
      </w:r>
      <w:r>
        <w:rPr>
          <w:rFonts w:hint="default" w:eastAsia="仿宋_GB2312"/>
          <w:sz w:val="32"/>
          <w:szCs w:val="32"/>
          <w:lang w:val="en-US" w:eastAsia="zh-CN"/>
        </w:rPr>
        <w:t>月</w:t>
      </w:r>
      <w:r>
        <w:rPr>
          <w:rFonts w:hint="eastAsia" w:eastAsia="仿宋_GB2312"/>
          <w:sz w:val="32"/>
          <w:szCs w:val="32"/>
          <w:lang w:val="en-US" w:eastAsia="zh-CN"/>
        </w:rPr>
        <w:t>25</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EC010F"/>
    <w:rsid w:val="012E3A44"/>
    <w:rsid w:val="01F621E6"/>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945A72"/>
    <w:rsid w:val="23DF1901"/>
    <w:rsid w:val="240D6649"/>
    <w:rsid w:val="241B7F15"/>
    <w:rsid w:val="24964711"/>
    <w:rsid w:val="24D859AE"/>
    <w:rsid w:val="24F37810"/>
    <w:rsid w:val="25485E80"/>
    <w:rsid w:val="259D1595"/>
    <w:rsid w:val="25DF6B72"/>
    <w:rsid w:val="263B78CF"/>
    <w:rsid w:val="2644262F"/>
    <w:rsid w:val="272B0385"/>
    <w:rsid w:val="272F5A50"/>
    <w:rsid w:val="27683D8E"/>
    <w:rsid w:val="27685E79"/>
    <w:rsid w:val="27CA0CAB"/>
    <w:rsid w:val="28BD5493"/>
    <w:rsid w:val="28E7314A"/>
    <w:rsid w:val="28E750BB"/>
    <w:rsid w:val="290273F3"/>
    <w:rsid w:val="294560D8"/>
    <w:rsid w:val="297F6074"/>
    <w:rsid w:val="29F72AE8"/>
    <w:rsid w:val="2B8F3E3B"/>
    <w:rsid w:val="2BED54AA"/>
    <w:rsid w:val="2C01177C"/>
    <w:rsid w:val="2D9177AD"/>
    <w:rsid w:val="2D98535F"/>
    <w:rsid w:val="2E125BCE"/>
    <w:rsid w:val="2EAA3276"/>
    <w:rsid w:val="2EB96CAB"/>
    <w:rsid w:val="2F01285B"/>
    <w:rsid w:val="2F5614BD"/>
    <w:rsid w:val="2F64349D"/>
    <w:rsid w:val="2FFF34B3"/>
    <w:rsid w:val="303B14B7"/>
    <w:rsid w:val="309E0133"/>
    <w:rsid w:val="312F1C8F"/>
    <w:rsid w:val="31AE616A"/>
    <w:rsid w:val="320A5E9F"/>
    <w:rsid w:val="322C0E36"/>
    <w:rsid w:val="322E174B"/>
    <w:rsid w:val="32FB7FC6"/>
    <w:rsid w:val="33875743"/>
    <w:rsid w:val="33A743DF"/>
    <w:rsid w:val="33C13BA1"/>
    <w:rsid w:val="344B49FF"/>
    <w:rsid w:val="34B3770A"/>
    <w:rsid w:val="34FF4367"/>
    <w:rsid w:val="350A0A2B"/>
    <w:rsid w:val="35454ACD"/>
    <w:rsid w:val="35E37025"/>
    <w:rsid w:val="35EA1101"/>
    <w:rsid w:val="35EB0756"/>
    <w:rsid w:val="369C0825"/>
    <w:rsid w:val="36F16073"/>
    <w:rsid w:val="373527DC"/>
    <w:rsid w:val="37A40015"/>
    <w:rsid w:val="38181E92"/>
    <w:rsid w:val="385D0C07"/>
    <w:rsid w:val="38645639"/>
    <w:rsid w:val="38CC5375"/>
    <w:rsid w:val="3A1B20DA"/>
    <w:rsid w:val="3A200389"/>
    <w:rsid w:val="3A6C0903"/>
    <w:rsid w:val="3AF60AFB"/>
    <w:rsid w:val="3AFA5077"/>
    <w:rsid w:val="3B7031B2"/>
    <w:rsid w:val="3B770B56"/>
    <w:rsid w:val="3BC1660B"/>
    <w:rsid w:val="3D005A45"/>
    <w:rsid w:val="3D4E4434"/>
    <w:rsid w:val="3D5C0252"/>
    <w:rsid w:val="3DD75AE4"/>
    <w:rsid w:val="3DE752B1"/>
    <w:rsid w:val="3E5962C4"/>
    <w:rsid w:val="3E757063"/>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C0A2CAF"/>
    <w:rsid w:val="4CAD3BFC"/>
    <w:rsid w:val="4CF36C10"/>
    <w:rsid w:val="4D3F3966"/>
    <w:rsid w:val="4D714B56"/>
    <w:rsid w:val="4DB869DC"/>
    <w:rsid w:val="4E8A3567"/>
    <w:rsid w:val="4EBB20E8"/>
    <w:rsid w:val="4ED6150F"/>
    <w:rsid w:val="4EF87A84"/>
    <w:rsid w:val="4F0C246E"/>
    <w:rsid w:val="4F27768C"/>
    <w:rsid w:val="4F320217"/>
    <w:rsid w:val="4F5B2592"/>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2348B6"/>
    <w:rsid w:val="69B81DD1"/>
    <w:rsid w:val="69CB2E9E"/>
    <w:rsid w:val="69E043F6"/>
    <w:rsid w:val="6A6B401A"/>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646766A"/>
    <w:rsid w:val="76BB7341"/>
    <w:rsid w:val="76C70360"/>
    <w:rsid w:val="772C3F02"/>
    <w:rsid w:val="77303BDE"/>
    <w:rsid w:val="77502C87"/>
    <w:rsid w:val="775B2DBD"/>
    <w:rsid w:val="77B3133E"/>
    <w:rsid w:val="78212FBB"/>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2025-08-25T06:45:21Z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